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E4" w:rsidRPr="00691134" w:rsidRDefault="00CE64E4">
      <w:bookmarkStart w:id="0" w:name="_GoBack"/>
      <w:bookmarkEnd w:id="0"/>
      <w:r w:rsidRPr="00691134">
        <w:t>Subject:</w:t>
      </w:r>
      <w:r>
        <w:t xml:space="preserve"> 6</w:t>
      </w:r>
      <w:r w:rsidRPr="00BC028A">
        <w:rPr>
          <w:vertAlign w:val="superscript"/>
        </w:rPr>
        <w:t>th</w:t>
      </w:r>
      <w:r>
        <w:rPr>
          <w:vertAlign w:val="superscript"/>
        </w:rPr>
        <w:t xml:space="preserve"> </w:t>
      </w:r>
      <w:r w:rsidRPr="00691134">
        <w:t>Grade ELA</w:t>
      </w:r>
    </w:p>
    <w:p w:rsidR="00CE64E4" w:rsidRDefault="00CE64E4">
      <w:r>
        <w:t>Unit:  1</w:t>
      </w:r>
      <w:r w:rsidRPr="00691134">
        <w:t xml:space="preserve"> Lesson #</w:t>
      </w:r>
      <w:r>
        <w:t xml:space="preserve">8   </w:t>
      </w:r>
      <w:r w:rsidRPr="00691134">
        <w:t>Text:</w:t>
      </w:r>
      <w:r>
        <w:t xml:space="preserve">  “A Dream </w:t>
      </w:r>
      <w:proofErr w:type="gramStart"/>
      <w:r>
        <w:t>Within</w:t>
      </w:r>
      <w:proofErr w:type="gramEnd"/>
      <w:r>
        <w:t xml:space="preserve"> a Dream” page 573</w:t>
      </w:r>
    </w:p>
    <w:p w:rsidR="00CE64E4" w:rsidRDefault="00CE64E4"/>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308"/>
      </w:tblGrid>
      <w:tr w:rsidR="00CE64E4" w:rsidRPr="00980E09">
        <w:tc>
          <w:tcPr>
            <w:tcW w:w="2268" w:type="dxa"/>
          </w:tcPr>
          <w:p w:rsidR="00CE64E4" w:rsidRPr="00980E09" w:rsidRDefault="00CE64E4">
            <w:pPr>
              <w:rPr>
                <w:sz w:val="20"/>
                <w:szCs w:val="20"/>
              </w:rPr>
            </w:pPr>
            <w:r w:rsidRPr="00980E09">
              <w:rPr>
                <w:sz w:val="20"/>
                <w:szCs w:val="20"/>
              </w:rPr>
              <w:t>Key Questions:</w:t>
            </w: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tc>
        <w:tc>
          <w:tcPr>
            <w:tcW w:w="7308" w:type="dxa"/>
          </w:tcPr>
          <w:p w:rsidR="00CE64E4" w:rsidRPr="00980E09" w:rsidRDefault="00CE64E4" w:rsidP="00691134">
            <w:pPr>
              <w:pStyle w:val="ListParagraph"/>
              <w:rPr>
                <w:color w:val="000000"/>
                <w:sz w:val="20"/>
                <w:szCs w:val="20"/>
              </w:rPr>
            </w:pPr>
            <w:r w:rsidRPr="00980E09">
              <w:rPr>
                <w:color w:val="000000"/>
                <w:sz w:val="20"/>
                <w:szCs w:val="20"/>
              </w:rPr>
              <w:t>Why does Edgar Allan Poe use various types of figurative language in the poem “A Dream Within a Dream?”</w:t>
            </w:r>
          </w:p>
        </w:tc>
      </w:tr>
      <w:tr w:rsidR="00CE64E4" w:rsidRPr="00980E09">
        <w:trPr>
          <w:trHeight w:val="809"/>
        </w:trPr>
        <w:tc>
          <w:tcPr>
            <w:tcW w:w="2268" w:type="dxa"/>
          </w:tcPr>
          <w:p w:rsidR="00CE64E4" w:rsidRPr="00980E09" w:rsidRDefault="00CE64E4">
            <w:pPr>
              <w:rPr>
                <w:sz w:val="20"/>
                <w:szCs w:val="20"/>
              </w:rPr>
            </w:pPr>
            <w:r w:rsidRPr="00980E09">
              <w:rPr>
                <w:sz w:val="20"/>
                <w:szCs w:val="20"/>
              </w:rPr>
              <w:t>TEKS:</w:t>
            </w:r>
          </w:p>
        </w:tc>
        <w:tc>
          <w:tcPr>
            <w:tcW w:w="7308" w:type="dxa"/>
          </w:tcPr>
          <w:p w:rsidR="00CE64E4" w:rsidRPr="00206E79" w:rsidRDefault="00CE64E4" w:rsidP="00206E79">
            <w:pPr>
              <w:pStyle w:val="paragraph1"/>
              <w:rPr>
                <w:color w:val="auto"/>
              </w:rPr>
            </w:pPr>
            <w:r w:rsidRPr="00206E79">
              <w:rPr>
                <w:color w:val="auto"/>
              </w:rPr>
              <w:t>(4)  Reading/Comprehension of Literary Text/Poetry. Students understand, make inferences and draw conclusions about the structure and elements of poetry and provide evidence from text to support their understanding. Students are expected to explain how figurative language (e.g., personification, metaphors, similes, hyperbole) contributes to the meaning of a poem.</w:t>
            </w:r>
          </w:p>
          <w:p w:rsidR="00CE64E4" w:rsidRPr="00206E79" w:rsidRDefault="00CE64E4" w:rsidP="00206E79">
            <w:pPr>
              <w:pStyle w:val="paragraph1"/>
              <w:rPr>
                <w:color w:val="000000"/>
                <w:sz w:val="20"/>
                <w:szCs w:val="20"/>
              </w:rPr>
            </w:pPr>
            <w:r w:rsidRPr="00206E79">
              <w:rPr>
                <w:color w:val="000000"/>
                <w:sz w:val="20"/>
                <w:szCs w:val="20"/>
              </w:rPr>
              <w:t>6.15B.i – write poems using poetic techniques (e.g., alliteration, onomatopoeia).</w:t>
            </w:r>
          </w:p>
          <w:p w:rsidR="00CE64E4" w:rsidRPr="00206E79" w:rsidRDefault="00CE64E4" w:rsidP="00206E79">
            <w:pPr>
              <w:pStyle w:val="paragraph1"/>
              <w:rPr>
                <w:color w:val="000000"/>
                <w:sz w:val="20"/>
                <w:szCs w:val="20"/>
              </w:rPr>
            </w:pPr>
            <w:r w:rsidRPr="00206E79">
              <w:rPr>
                <w:color w:val="000000"/>
                <w:sz w:val="20"/>
                <w:szCs w:val="20"/>
              </w:rPr>
              <w:t>6.15B.ii – write poems using figurative language (e.g., similes, metaphors).</w:t>
            </w:r>
          </w:p>
          <w:p w:rsidR="00CE64E4" w:rsidRDefault="00CE64E4" w:rsidP="00206E79">
            <w:pPr>
              <w:pStyle w:val="paragraph1"/>
              <w:rPr>
                <w:color w:val="000000"/>
                <w:sz w:val="20"/>
                <w:szCs w:val="20"/>
              </w:rPr>
            </w:pPr>
            <w:r w:rsidRPr="00206E79">
              <w:rPr>
                <w:color w:val="000000"/>
                <w:sz w:val="20"/>
                <w:szCs w:val="20"/>
              </w:rPr>
              <w:t>6.15B.iii – write poems using graphic elements (e.g., capital letters, line length).</w:t>
            </w:r>
          </w:p>
          <w:p w:rsidR="00CE64E4" w:rsidRPr="00206E79" w:rsidRDefault="00CE64E4" w:rsidP="00206E79">
            <w:pPr>
              <w:pStyle w:val="paragraph1"/>
              <w:rPr>
                <w:color w:val="000000"/>
                <w:sz w:val="20"/>
                <w:szCs w:val="20"/>
              </w:rPr>
            </w:pPr>
            <w:r w:rsidRPr="00206E79">
              <w:rPr>
                <w:color w:val="000000"/>
                <w:sz w:val="20"/>
                <w:szCs w:val="20"/>
              </w:rPr>
              <w:t>6.3</w:t>
            </w:r>
            <w:proofErr w:type="gramStart"/>
            <w:r w:rsidRPr="00206E79">
              <w:rPr>
                <w:color w:val="000000"/>
                <w:sz w:val="20"/>
                <w:szCs w:val="20"/>
              </w:rPr>
              <w:t>.C</w:t>
            </w:r>
            <w:proofErr w:type="gramEnd"/>
            <w:r w:rsidRPr="00206E79">
              <w:rPr>
                <w:color w:val="000000"/>
                <w:sz w:val="20"/>
                <w:szCs w:val="20"/>
              </w:rPr>
              <w:t xml:space="preserve"> – compare and contrast the historical and cultural settings of two literary works.</w:t>
            </w:r>
          </w:p>
          <w:p w:rsidR="00CE64E4" w:rsidRPr="00206E79" w:rsidRDefault="00CE64E4" w:rsidP="00206E79">
            <w:pPr>
              <w:pStyle w:val="paragraph1"/>
              <w:rPr>
                <w:color w:val="000000"/>
                <w:sz w:val="20"/>
                <w:szCs w:val="20"/>
              </w:rPr>
            </w:pPr>
            <w:r w:rsidRPr="00206E79">
              <w:rPr>
                <w:color w:val="000000"/>
                <w:sz w:val="20"/>
                <w:szCs w:val="20"/>
              </w:rPr>
              <w:t>Fig.19.D – make inferences about text and use textual evidence to support understanding</w:t>
            </w:r>
            <w:r>
              <w:rPr>
                <w:color w:val="000000"/>
                <w:sz w:val="20"/>
                <w:szCs w:val="20"/>
              </w:rPr>
              <w:t>.</w:t>
            </w:r>
          </w:p>
          <w:p w:rsidR="00CE64E4" w:rsidRPr="00980E09" w:rsidRDefault="00CE64E4" w:rsidP="00BC028A">
            <w:pPr>
              <w:pStyle w:val="paragraph1"/>
              <w:rPr>
                <w:b/>
                <w:bCs/>
                <w:color w:val="auto"/>
              </w:rPr>
            </w:pPr>
            <w:r w:rsidRPr="00206E79">
              <w:rPr>
                <w:color w:val="000000"/>
                <w:sz w:val="20"/>
                <w:szCs w:val="20"/>
              </w:rPr>
              <w:t>Fig.19.E – summarize, paraphrase, and synthesize texts in ways that maintain meaning and logical order within a text and across texts</w:t>
            </w:r>
            <w:r>
              <w:rPr>
                <w:color w:val="000000"/>
                <w:sz w:val="20"/>
                <w:szCs w:val="20"/>
              </w:rPr>
              <w:t>.</w:t>
            </w:r>
          </w:p>
          <w:p w:rsidR="00CE64E4" w:rsidRPr="00980E09" w:rsidRDefault="00CE64E4" w:rsidP="00691134">
            <w:pPr>
              <w:rPr>
                <w:sz w:val="20"/>
                <w:szCs w:val="20"/>
              </w:rPr>
            </w:pPr>
          </w:p>
        </w:tc>
      </w:tr>
      <w:tr w:rsidR="00CE64E4" w:rsidRPr="00980E09">
        <w:tc>
          <w:tcPr>
            <w:tcW w:w="2268" w:type="dxa"/>
          </w:tcPr>
          <w:p w:rsidR="00CE64E4" w:rsidRPr="00980E09" w:rsidRDefault="00CE64E4">
            <w:pPr>
              <w:rPr>
                <w:sz w:val="20"/>
                <w:szCs w:val="20"/>
              </w:rPr>
            </w:pPr>
            <w:r w:rsidRPr="00980E09">
              <w:rPr>
                <w:sz w:val="20"/>
                <w:szCs w:val="20"/>
              </w:rPr>
              <w:t>ELPS:</w:t>
            </w: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tc>
        <w:tc>
          <w:tcPr>
            <w:tcW w:w="7308" w:type="dxa"/>
          </w:tcPr>
          <w:p w:rsidR="00CE64E4" w:rsidRPr="00980E09" w:rsidRDefault="00CE64E4" w:rsidP="00691134">
            <w:pPr>
              <w:rPr>
                <w:color w:val="0070C0"/>
                <w:sz w:val="20"/>
                <w:szCs w:val="20"/>
              </w:rPr>
            </w:pPr>
            <w:r w:rsidRPr="00980E09">
              <w:t>1 (H)  develop and expand repertoire of learning strategies such as reasoning inductively or deductively, looking for patterns in language, and analyzing sayings and expressions commensurate with grade-level learning expectations.</w:t>
            </w:r>
          </w:p>
        </w:tc>
      </w:tr>
      <w:tr w:rsidR="00CE64E4" w:rsidRPr="00980E09">
        <w:tc>
          <w:tcPr>
            <w:tcW w:w="2268" w:type="dxa"/>
          </w:tcPr>
          <w:p w:rsidR="00CE64E4" w:rsidRPr="00980E09" w:rsidRDefault="00CE64E4">
            <w:pPr>
              <w:rPr>
                <w:sz w:val="20"/>
                <w:szCs w:val="20"/>
              </w:rPr>
            </w:pPr>
            <w:r w:rsidRPr="00980E09">
              <w:rPr>
                <w:sz w:val="20"/>
                <w:szCs w:val="20"/>
              </w:rPr>
              <w:t xml:space="preserve">Concepts / Skills </w:t>
            </w:r>
          </w:p>
          <w:p w:rsidR="00CE64E4" w:rsidRPr="00980E09" w:rsidRDefault="00CE64E4">
            <w:pPr>
              <w:rPr>
                <w:sz w:val="20"/>
                <w:szCs w:val="20"/>
              </w:rPr>
            </w:pPr>
            <w:r w:rsidRPr="00980E09">
              <w:rPr>
                <w:sz w:val="20"/>
                <w:szCs w:val="20"/>
              </w:rPr>
              <w:t xml:space="preserve"> to be taught:</w:t>
            </w: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tc>
        <w:tc>
          <w:tcPr>
            <w:tcW w:w="7308" w:type="dxa"/>
          </w:tcPr>
          <w:p w:rsidR="00CE64E4" w:rsidRPr="00980E09" w:rsidRDefault="00CE64E4" w:rsidP="00980E09">
            <w:pPr>
              <w:pStyle w:val="ListParagraph"/>
              <w:ind w:left="1080"/>
              <w:rPr>
                <w:sz w:val="20"/>
                <w:szCs w:val="20"/>
              </w:rPr>
            </w:pPr>
            <w:r w:rsidRPr="00980E09">
              <w:rPr>
                <w:sz w:val="20"/>
                <w:szCs w:val="20"/>
              </w:rPr>
              <w:t>Figurative Language</w:t>
            </w:r>
          </w:p>
          <w:p w:rsidR="00CE64E4" w:rsidRPr="00980E09" w:rsidRDefault="00CE64E4" w:rsidP="00980E09">
            <w:pPr>
              <w:pStyle w:val="ListParagraph"/>
              <w:ind w:left="1080"/>
              <w:rPr>
                <w:sz w:val="20"/>
                <w:szCs w:val="20"/>
              </w:rPr>
            </w:pPr>
            <w:r w:rsidRPr="00980E09">
              <w:rPr>
                <w:sz w:val="20"/>
                <w:szCs w:val="20"/>
              </w:rPr>
              <w:t>Poetic Techniques</w:t>
            </w:r>
          </w:p>
          <w:p w:rsidR="00CE64E4" w:rsidRDefault="00CE64E4" w:rsidP="00980E09">
            <w:pPr>
              <w:pStyle w:val="ListParagraph"/>
              <w:ind w:left="1080"/>
              <w:rPr>
                <w:sz w:val="20"/>
                <w:szCs w:val="20"/>
              </w:rPr>
            </w:pPr>
            <w:r w:rsidRPr="00980E09">
              <w:rPr>
                <w:sz w:val="20"/>
                <w:szCs w:val="20"/>
              </w:rPr>
              <w:t>Graphic Elements</w:t>
            </w:r>
          </w:p>
          <w:p w:rsidR="00CE64E4" w:rsidRPr="00980E09" w:rsidRDefault="00CE64E4" w:rsidP="00980E09">
            <w:pPr>
              <w:pStyle w:val="ListParagraph"/>
              <w:ind w:left="1080"/>
              <w:rPr>
                <w:sz w:val="20"/>
                <w:szCs w:val="20"/>
              </w:rPr>
            </w:pPr>
            <w:r>
              <w:rPr>
                <w:sz w:val="20"/>
                <w:szCs w:val="20"/>
              </w:rPr>
              <w:t>TPCASTT</w:t>
            </w:r>
          </w:p>
          <w:p w:rsidR="00CE64E4" w:rsidRPr="00980E09" w:rsidRDefault="00CE64E4" w:rsidP="00980E09">
            <w:pPr>
              <w:pStyle w:val="ListParagraph"/>
              <w:ind w:left="1080"/>
              <w:rPr>
                <w:sz w:val="20"/>
                <w:szCs w:val="20"/>
              </w:rPr>
            </w:pPr>
          </w:p>
        </w:tc>
      </w:tr>
      <w:tr w:rsidR="00CE64E4" w:rsidRPr="00980E09">
        <w:tc>
          <w:tcPr>
            <w:tcW w:w="2268" w:type="dxa"/>
          </w:tcPr>
          <w:p w:rsidR="00CE64E4" w:rsidRPr="00980E09" w:rsidRDefault="00CE64E4">
            <w:pPr>
              <w:rPr>
                <w:sz w:val="20"/>
                <w:szCs w:val="20"/>
              </w:rPr>
            </w:pPr>
            <w:r w:rsidRPr="00980E09">
              <w:rPr>
                <w:sz w:val="20"/>
                <w:szCs w:val="20"/>
              </w:rPr>
              <w:t>Vocabulary:</w:t>
            </w:r>
          </w:p>
          <w:p w:rsidR="00CE64E4" w:rsidRPr="00980E09" w:rsidRDefault="00CE64E4">
            <w:pPr>
              <w:rPr>
                <w:sz w:val="20"/>
                <w:szCs w:val="20"/>
              </w:rPr>
            </w:pPr>
          </w:p>
          <w:p w:rsidR="00CE64E4" w:rsidRPr="00980E09" w:rsidRDefault="00CE64E4">
            <w:pPr>
              <w:rPr>
                <w:sz w:val="20"/>
                <w:szCs w:val="20"/>
              </w:rPr>
            </w:pPr>
          </w:p>
        </w:tc>
        <w:tc>
          <w:tcPr>
            <w:tcW w:w="7308" w:type="dxa"/>
          </w:tcPr>
          <w:p w:rsidR="00CE64E4" w:rsidRDefault="00CE64E4" w:rsidP="00691134">
            <w:pPr>
              <w:rPr>
                <w:sz w:val="20"/>
                <w:szCs w:val="20"/>
              </w:rPr>
            </w:pPr>
            <w:r>
              <w:rPr>
                <w:sz w:val="20"/>
                <w:szCs w:val="20"/>
              </w:rPr>
              <w:t>Line</w:t>
            </w:r>
          </w:p>
          <w:p w:rsidR="00CE64E4" w:rsidRPr="00980E09" w:rsidRDefault="00CE64E4" w:rsidP="00691134">
            <w:pPr>
              <w:rPr>
                <w:sz w:val="20"/>
                <w:szCs w:val="20"/>
              </w:rPr>
            </w:pPr>
            <w:r w:rsidRPr="00980E09">
              <w:rPr>
                <w:sz w:val="20"/>
                <w:szCs w:val="20"/>
              </w:rPr>
              <w:t>Stanza</w:t>
            </w:r>
          </w:p>
          <w:p w:rsidR="00CE64E4" w:rsidRDefault="00CE64E4" w:rsidP="00691134">
            <w:pPr>
              <w:rPr>
                <w:sz w:val="20"/>
                <w:szCs w:val="20"/>
              </w:rPr>
            </w:pPr>
            <w:r>
              <w:rPr>
                <w:sz w:val="20"/>
                <w:szCs w:val="20"/>
              </w:rPr>
              <w:t>Speaker</w:t>
            </w:r>
          </w:p>
          <w:p w:rsidR="00CE64E4" w:rsidRPr="00980E09" w:rsidRDefault="00CE64E4" w:rsidP="00691134">
            <w:pPr>
              <w:rPr>
                <w:sz w:val="20"/>
                <w:szCs w:val="20"/>
              </w:rPr>
            </w:pPr>
            <w:r>
              <w:rPr>
                <w:sz w:val="20"/>
                <w:szCs w:val="20"/>
              </w:rPr>
              <w:t>Connotation</w:t>
            </w:r>
          </w:p>
          <w:p w:rsidR="00CE64E4" w:rsidRDefault="00CE64E4" w:rsidP="00691134">
            <w:pPr>
              <w:rPr>
                <w:sz w:val="20"/>
                <w:szCs w:val="20"/>
              </w:rPr>
            </w:pPr>
            <w:r w:rsidRPr="00980E09">
              <w:rPr>
                <w:sz w:val="20"/>
                <w:szCs w:val="20"/>
              </w:rPr>
              <w:t>Alliteration</w:t>
            </w:r>
          </w:p>
          <w:p w:rsidR="00CE64E4" w:rsidRPr="00980E09" w:rsidRDefault="00CE64E4" w:rsidP="00691134">
            <w:pPr>
              <w:rPr>
                <w:sz w:val="20"/>
                <w:szCs w:val="20"/>
              </w:rPr>
            </w:pPr>
            <w:r>
              <w:rPr>
                <w:sz w:val="20"/>
                <w:szCs w:val="20"/>
              </w:rPr>
              <w:t>Rhyme</w:t>
            </w:r>
          </w:p>
          <w:p w:rsidR="00CE64E4" w:rsidRPr="00980E09" w:rsidRDefault="00CE64E4" w:rsidP="00691134">
            <w:pPr>
              <w:rPr>
                <w:sz w:val="20"/>
                <w:szCs w:val="20"/>
              </w:rPr>
            </w:pPr>
            <w:r w:rsidRPr="00980E09">
              <w:rPr>
                <w:sz w:val="20"/>
                <w:szCs w:val="20"/>
              </w:rPr>
              <w:t>Rhy</w:t>
            </w:r>
            <w:r>
              <w:rPr>
                <w:sz w:val="20"/>
                <w:szCs w:val="20"/>
              </w:rPr>
              <w:t>th</w:t>
            </w:r>
            <w:r w:rsidRPr="00980E09">
              <w:rPr>
                <w:sz w:val="20"/>
                <w:szCs w:val="20"/>
              </w:rPr>
              <w:t>m</w:t>
            </w:r>
          </w:p>
          <w:p w:rsidR="00CE64E4" w:rsidRPr="00980E09" w:rsidRDefault="00CE64E4" w:rsidP="00691134">
            <w:pPr>
              <w:rPr>
                <w:sz w:val="20"/>
                <w:szCs w:val="20"/>
              </w:rPr>
            </w:pPr>
            <w:r w:rsidRPr="00980E09">
              <w:rPr>
                <w:sz w:val="20"/>
                <w:szCs w:val="20"/>
              </w:rPr>
              <w:t>Metaphor</w:t>
            </w:r>
          </w:p>
          <w:p w:rsidR="00CE64E4" w:rsidRDefault="00CE64E4" w:rsidP="00691134">
            <w:pPr>
              <w:rPr>
                <w:sz w:val="20"/>
                <w:szCs w:val="20"/>
              </w:rPr>
            </w:pPr>
            <w:r w:rsidRPr="00980E09">
              <w:rPr>
                <w:sz w:val="20"/>
                <w:szCs w:val="20"/>
              </w:rPr>
              <w:t>Personification</w:t>
            </w:r>
          </w:p>
          <w:p w:rsidR="00CE64E4" w:rsidRDefault="00CE64E4" w:rsidP="00691134">
            <w:pPr>
              <w:rPr>
                <w:sz w:val="20"/>
                <w:szCs w:val="20"/>
              </w:rPr>
            </w:pPr>
            <w:r>
              <w:rPr>
                <w:sz w:val="20"/>
                <w:szCs w:val="20"/>
              </w:rPr>
              <w:t>Tone/Mood</w:t>
            </w:r>
          </w:p>
          <w:p w:rsidR="00CE64E4" w:rsidRPr="00980E09" w:rsidRDefault="00CE64E4" w:rsidP="00691134">
            <w:pPr>
              <w:rPr>
                <w:sz w:val="20"/>
                <w:szCs w:val="20"/>
              </w:rPr>
            </w:pPr>
            <w:r>
              <w:rPr>
                <w:sz w:val="20"/>
                <w:szCs w:val="20"/>
              </w:rPr>
              <w:t>Theme</w:t>
            </w:r>
          </w:p>
          <w:p w:rsidR="00CE64E4" w:rsidRPr="00980E09" w:rsidRDefault="00CE64E4" w:rsidP="00691134">
            <w:pPr>
              <w:rPr>
                <w:color w:val="0070C0"/>
                <w:sz w:val="20"/>
                <w:szCs w:val="20"/>
              </w:rPr>
            </w:pPr>
          </w:p>
        </w:tc>
      </w:tr>
      <w:tr w:rsidR="00CE64E4" w:rsidRPr="00980E09">
        <w:tc>
          <w:tcPr>
            <w:tcW w:w="2268" w:type="dxa"/>
          </w:tcPr>
          <w:p w:rsidR="00CE64E4" w:rsidRPr="00980E09" w:rsidRDefault="00CE64E4">
            <w:pPr>
              <w:rPr>
                <w:sz w:val="20"/>
                <w:szCs w:val="20"/>
              </w:rPr>
            </w:pPr>
            <w:r w:rsidRPr="00980E09">
              <w:rPr>
                <w:sz w:val="20"/>
                <w:szCs w:val="20"/>
              </w:rPr>
              <w:lastRenderedPageBreak/>
              <w:t>Literature / Resources:</w:t>
            </w: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tc>
        <w:tc>
          <w:tcPr>
            <w:tcW w:w="7308" w:type="dxa"/>
          </w:tcPr>
          <w:p w:rsidR="00CE64E4" w:rsidRPr="00980E09" w:rsidRDefault="00CE64E4" w:rsidP="00980E09">
            <w:pPr>
              <w:ind w:left="360"/>
              <w:rPr>
                <w:sz w:val="20"/>
                <w:szCs w:val="20"/>
              </w:rPr>
            </w:pPr>
            <w:r w:rsidRPr="00980E09">
              <w:rPr>
                <w:sz w:val="20"/>
                <w:szCs w:val="20"/>
              </w:rPr>
              <w:t>“A Dream Within a Dream”  Edgar Allan Poe</w:t>
            </w:r>
          </w:p>
          <w:p w:rsidR="00CE64E4" w:rsidRPr="00980E09" w:rsidRDefault="00CE64E4" w:rsidP="00980E09">
            <w:pPr>
              <w:ind w:left="360"/>
              <w:rPr>
                <w:color w:val="0070C0"/>
                <w:sz w:val="20"/>
                <w:szCs w:val="20"/>
              </w:rPr>
            </w:pPr>
            <w:r w:rsidRPr="00980E09">
              <w:rPr>
                <w:sz w:val="20"/>
                <w:szCs w:val="20"/>
              </w:rPr>
              <w:t>Prentice Hall – page 573</w:t>
            </w:r>
          </w:p>
        </w:tc>
      </w:tr>
      <w:tr w:rsidR="00CE64E4" w:rsidRPr="00980E09">
        <w:tc>
          <w:tcPr>
            <w:tcW w:w="2268" w:type="dxa"/>
          </w:tcPr>
          <w:p w:rsidR="00CE64E4" w:rsidRPr="00980E09" w:rsidRDefault="00CE64E4">
            <w:pPr>
              <w:rPr>
                <w:sz w:val="20"/>
                <w:szCs w:val="20"/>
              </w:rPr>
            </w:pPr>
            <w:r w:rsidRPr="00980E09">
              <w:rPr>
                <w:sz w:val="20"/>
                <w:szCs w:val="20"/>
              </w:rPr>
              <w:t>Considerations for Struggling Students:</w:t>
            </w:r>
          </w:p>
          <w:p w:rsidR="00CE64E4" w:rsidRPr="00980E09" w:rsidRDefault="00CE64E4">
            <w:pPr>
              <w:rPr>
                <w:sz w:val="20"/>
                <w:szCs w:val="20"/>
              </w:rPr>
            </w:pPr>
          </w:p>
          <w:p w:rsidR="00CE64E4" w:rsidRPr="00980E09" w:rsidRDefault="00CE64E4">
            <w:pPr>
              <w:rPr>
                <w:sz w:val="20"/>
                <w:szCs w:val="20"/>
              </w:rPr>
            </w:pPr>
          </w:p>
        </w:tc>
        <w:tc>
          <w:tcPr>
            <w:tcW w:w="7308" w:type="dxa"/>
          </w:tcPr>
          <w:p w:rsidR="00CE64E4" w:rsidRDefault="00CE64E4" w:rsidP="00980E09">
            <w:pPr>
              <w:ind w:left="360"/>
              <w:rPr>
                <w:color w:val="000000"/>
                <w:sz w:val="20"/>
                <w:szCs w:val="20"/>
              </w:rPr>
            </w:pPr>
            <w:r w:rsidRPr="00980E09">
              <w:rPr>
                <w:color w:val="000000"/>
                <w:sz w:val="20"/>
                <w:szCs w:val="20"/>
              </w:rPr>
              <w:t>Provide work samples as a model.</w:t>
            </w:r>
          </w:p>
          <w:p w:rsidR="00CE64E4" w:rsidRDefault="00CE64E4" w:rsidP="00980E09">
            <w:pPr>
              <w:ind w:left="360"/>
              <w:rPr>
                <w:color w:val="000000"/>
                <w:sz w:val="20"/>
                <w:szCs w:val="20"/>
              </w:rPr>
            </w:pPr>
          </w:p>
          <w:p w:rsidR="00CE64E4" w:rsidRPr="00980E09" w:rsidRDefault="00CE64E4" w:rsidP="00980E09">
            <w:pPr>
              <w:ind w:left="360"/>
              <w:rPr>
                <w:color w:val="0070C0"/>
                <w:sz w:val="20"/>
                <w:szCs w:val="20"/>
              </w:rPr>
            </w:pPr>
            <w:r>
              <w:rPr>
                <w:color w:val="000000"/>
                <w:sz w:val="20"/>
                <w:szCs w:val="20"/>
              </w:rPr>
              <w:t>If you’re using the PowerPoint, adjust it to reflect the learning style and level of your students.</w:t>
            </w:r>
          </w:p>
        </w:tc>
      </w:tr>
      <w:tr w:rsidR="00CE64E4" w:rsidRPr="00980E09">
        <w:tc>
          <w:tcPr>
            <w:tcW w:w="2268" w:type="dxa"/>
          </w:tcPr>
          <w:p w:rsidR="00CE64E4" w:rsidRPr="00980E09" w:rsidRDefault="00CE64E4">
            <w:pPr>
              <w:rPr>
                <w:sz w:val="20"/>
                <w:szCs w:val="20"/>
              </w:rPr>
            </w:pPr>
            <w:r w:rsidRPr="00980E09">
              <w:rPr>
                <w:sz w:val="20"/>
                <w:szCs w:val="20"/>
              </w:rPr>
              <w:t>Lesson:</w:t>
            </w: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tc>
        <w:tc>
          <w:tcPr>
            <w:tcW w:w="7308" w:type="dxa"/>
          </w:tcPr>
          <w:p w:rsidR="00CE64E4" w:rsidRPr="00980E09" w:rsidRDefault="00CE64E4" w:rsidP="00980E09">
            <w:pPr>
              <w:ind w:left="360"/>
              <w:rPr>
                <w:sz w:val="20"/>
                <w:szCs w:val="20"/>
              </w:rPr>
            </w:pPr>
            <w:r w:rsidRPr="00980E09">
              <w:rPr>
                <w:sz w:val="20"/>
                <w:szCs w:val="20"/>
              </w:rPr>
              <w:t>“A Dream Within a Dream”  Edgar Allan Poe</w:t>
            </w:r>
          </w:p>
          <w:p w:rsidR="00CE64E4" w:rsidRDefault="00CE64E4" w:rsidP="00754859">
            <w:pPr>
              <w:numPr>
                <w:ilvl w:val="0"/>
                <w:numId w:val="10"/>
              </w:numPr>
            </w:pPr>
            <w:r>
              <w:t>Use the PowerPoint provided</w:t>
            </w:r>
          </w:p>
          <w:p w:rsidR="00CE64E4" w:rsidRDefault="00CE64E4" w:rsidP="0047640D">
            <w:pPr>
              <w:ind w:left="1080"/>
            </w:pPr>
            <w:r>
              <w:t>BEFORE</w:t>
            </w:r>
          </w:p>
          <w:p w:rsidR="00CE64E4" w:rsidRDefault="00CE64E4" w:rsidP="00754859">
            <w:pPr>
              <w:numPr>
                <w:ilvl w:val="1"/>
                <w:numId w:val="10"/>
              </w:numPr>
            </w:pPr>
            <w:r>
              <w:t>Provide a background/historical context of Edgar Allan Poe.  Ideally, this will provide the students with a better understanding of Edgar Allan Poe’s tone and how his writing reflects his life.</w:t>
            </w:r>
          </w:p>
          <w:p w:rsidR="00CE64E4" w:rsidRDefault="00CE64E4" w:rsidP="0047640D">
            <w:pPr>
              <w:ind w:left="720"/>
            </w:pPr>
            <w:r>
              <w:t xml:space="preserve">         DURING</w:t>
            </w:r>
          </w:p>
          <w:p w:rsidR="00CE64E4" w:rsidRDefault="00CE64E4" w:rsidP="00754859">
            <w:pPr>
              <w:numPr>
                <w:ilvl w:val="1"/>
                <w:numId w:val="10"/>
              </w:numPr>
            </w:pPr>
            <w:r>
              <w:t>TPCASTT Poem – use PowerPoint and student handout</w:t>
            </w:r>
          </w:p>
          <w:p w:rsidR="00CE64E4" w:rsidRDefault="00CE64E4" w:rsidP="00754859">
            <w:pPr>
              <w:numPr>
                <w:ilvl w:val="2"/>
                <w:numId w:val="10"/>
              </w:numPr>
              <w:rPr>
                <w:sz w:val="20"/>
                <w:szCs w:val="20"/>
              </w:rPr>
            </w:pPr>
            <w:r>
              <w:rPr>
                <w:sz w:val="20"/>
                <w:szCs w:val="20"/>
              </w:rPr>
              <w:t>Title</w:t>
            </w:r>
          </w:p>
          <w:p w:rsidR="00CE64E4" w:rsidRDefault="00CE64E4" w:rsidP="00754859">
            <w:pPr>
              <w:numPr>
                <w:ilvl w:val="2"/>
                <w:numId w:val="10"/>
              </w:numPr>
              <w:rPr>
                <w:sz w:val="20"/>
                <w:szCs w:val="20"/>
              </w:rPr>
            </w:pPr>
            <w:r>
              <w:rPr>
                <w:sz w:val="20"/>
                <w:szCs w:val="20"/>
              </w:rPr>
              <w:t>Paraphrase</w:t>
            </w:r>
          </w:p>
          <w:p w:rsidR="00CE64E4" w:rsidRDefault="00CE64E4" w:rsidP="00754859">
            <w:pPr>
              <w:numPr>
                <w:ilvl w:val="2"/>
                <w:numId w:val="10"/>
              </w:numPr>
              <w:rPr>
                <w:sz w:val="20"/>
                <w:szCs w:val="20"/>
              </w:rPr>
            </w:pPr>
            <w:r>
              <w:rPr>
                <w:sz w:val="20"/>
                <w:szCs w:val="20"/>
              </w:rPr>
              <w:t>Connotation</w:t>
            </w:r>
          </w:p>
          <w:p w:rsidR="00CE64E4" w:rsidRDefault="00CE64E4" w:rsidP="00754859">
            <w:pPr>
              <w:numPr>
                <w:ilvl w:val="2"/>
                <w:numId w:val="10"/>
              </w:numPr>
              <w:rPr>
                <w:sz w:val="20"/>
                <w:szCs w:val="20"/>
              </w:rPr>
            </w:pPr>
            <w:r>
              <w:rPr>
                <w:sz w:val="20"/>
                <w:szCs w:val="20"/>
              </w:rPr>
              <w:t>Attitude</w:t>
            </w:r>
          </w:p>
          <w:p w:rsidR="00CE64E4" w:rsidRDefault="00CE64E4" w:rsidP="00754859">
            <w:pPr>
              <w:numPr>
                <w:ilvl w:val="2"/>
                <w:numId w:val="10"/>
              </w:numPr>
              <w:rPr>
                <w:sz w:val="20"/>
                <w:szCs w:val="20"/>
              </w:rPr>
            </w:pPr>
            <w:r>
              <w:rPr>
                <w:sz w:val="20"/>
                <w:szCs w:val="20"/>
              </w:rPr>
              <w:t>Shift</w:t>
            </w:r>
          </w:p>
          <w:p w:rsidR="00CE64E4" w:rsidRDefault="00CE64E4" w:rsidP="00754859">
            <w:pPr>
              <w:numPr>
                <w:ilvl w:val="2"/>
                <w:numId w:val="10"/>
              </w:numPr>
              <w:rPr>
                <w:sz w:val="20"/>
                <w:szCs w:val="20"/>
              </w:rPr>
            </w:pPr>
            <w:r>
              <w:rPr>
                <w:sz w:val="20"/>
                <w:szCs w:val="20"/>
              </w:rPr>
              <w:t>Title</w:t>
            </w:r>
          </w:p>
          <w:p w:rsidR="00CE64E4" w:rsidRDefault="00CE64E4" w:rsidP="0047640D">
            <w:pPr>
              <w:numPr>
                <w:ilvl w:val="2"/>
                <w:numId w:val="10"/>
              </w:numPr>
              <w:rPr>
                <w:sz w:val="20"/>
                <w:szCs w:val="20"/>
              </w:rPr>
            </w:pPr>
            <w:r>
              <w:rPr>
                <w:sz w:val="20"/>
                <w:szCs w:val="20"/>
              </w:rPr>
              <w:t>Theme</w:t>
            </w:r>
          </w:p>
          <w:p w:rsidR="00CE64E4" w:rsidRDefault="00CE64E4" w:rsidP="0047640D">
            <w:pPr>
              <w:ind w:left="720"/>
              <w:rPr>
                <w:sz w:val="20"/>
                <w:szCs w:val="20"/>
              </w:rPr>
            </w:pPr>
            <w:r>
              <w:rPr>
                <w:sz w:val="20"/>
                <w:szCs w:val="20"/>
              </w:rPr>
              <w:t xml:space="preserve">         AFTER</w:t>
            </w:r>
          </w:p>
          <w:p w:rsidR="00CE64E4" w:rsidRPr="00980E09" w:rsidRDefault="00CE64E4" w:rsidP="0047640D">
            <w:pPr>
              <w:numPr>
                <w:ilvl w:val="1"/>
                <w:numId w:val="20"/>
              </w:numPr>
              <w:rPr>
                <w:sz w:val="20"/>
                <w:szCs w:val="20"/>
              </w:rPr>
            </w:pPr>
            <w:r>
              <w:rPr>
                <w:sz w:val="20"/>
                <w:szCs w:val="20"/>
              </w:rPr>
              <w:t>If time permits, discuss Poe, his style, and his other works.  Is there a common theme?</w:t>
            </w:r>
          </w:p>
        </w:tc>
      </w:tr>
      <w:tr w:rsidR="00CE64E4" w:rsidRPr="00980E09">
        <w:tc>
          <w:tcPr>
            <w:tcW w:w="2268" w:type="dxa"/>
          </w:tcPr>
          <w:p w:rsidR="00CE64E4" w:rsidRPr="00980E09" w:rsidRDefault="00CE64E4" w:rsidP="00DD5083">
            <w:pPr>
              <w:rPr>
                <w:sz w:val="20"/>
                <w:szCs w:val="20"/>
              </w:rPr>
            </w:pPr>
            <w:r w:rsidRPr="00980E09">
              <w:rPr>
                <w:sz w:val="20"/>
                <w:szCs w:val="20"/>
              </w:rPr>
              <w:t>Additional Resources:</w:t>
            </w:r>
          </w:p>
          <w:p w:rsidR="00CE64E4" w:rsidRPr="00980E09" w:rsidRDefault="00CE64E4" w:rsidP="00DD5083">
            <w:pPr>
              <w:rPr>
                <w:sz w:val="20"/>
                <w:szCs w:val="20"/>
              </w:rPr>
            </w:pPr>
          </w:p>
          <w:p w:rsidR="00CE64E4" w:rsidRPr="00980E09" w:rsidRDefault="00CE64E4" w:rsidP="00DD5083">
            <w:pPr>
              <w:rPr>
                <w:sz w:val="20"/>
                <w:szCs w:val="20"/>
              </w:rPr>
            </w:pPr>
          </w:p>
          <w:p w:rsidR="00CE64E4" w:rsidRPr="00980E09" w:rsidRDefault="00CE64E4" w:rsidP="00DD5083">
            <w:pPr>
              <w:rPr>
                <w:sz w:val="20"/>
                <w:szCs w:val="20"/>
              </w:rPr>
            </w:pPr>
          </w:p>
        </w:tc>
        <w:tc>
          <w:tcPr>
            <w:tcW w:w="7308" w:type="dxa"/>
          </w:tcPr>
          <w:p w:rsidR="00CE64E4" w:rsidRPr="00980E09" w:rsidRDefault="00CE64E4" w:rsidP="0047640D">
            <w:pPr>
              <w:numPr>
                <w:ilvl w:val="0"/>
                <w:numId w:val="17"/>
              </w:numPr>
              <w:rPr>
                <w:color w:val="000000"/>
                <w:sz w:val="20"/>
                <w:szCs w:val="20"/>
              </w:rPr>
            </w:pPr>
          </w:p>
        </w:tc>
      </w:tr>
      <w:tr w:rsidR="00CE64E4" w:rsidRPr="00980E09">
        <w:tc>
          <w:tcPr>
            <w:tcW w:w="2268" w:type="dxa"/>
          </w:tcPr>
          <w:p w:rsidR="00CE64E4" w:rsidRPr="00980E09" w:rsidRDefault="00CE64E4">
            <w:pPr>
              <w:rPr>
                <w:sz w:val="20"/>
                <w:szCs w:val="20"/>
              </w:rPr>
            </w:pPr>
            <w:r w:rsidRPr="00980E09">
              <w:rPr>
                <w:sz w:val="20"/>
                <w:szCs w:val="20"/>
              </w:rPr>
              <w:t>Assessment/Evaluation</w:t>
            </w:r>
          </w:p>
          <w:p w:rsidR="00CE64E4" w:rsidRPr="00980E09" w:rsidRDefault="00CE64E4">
            <w:pPr>
              <w:rPr>
                <w:sz w:val="20"/>
                <w:szCs w:val="20"/>
              </w:rPr>
            </w:pPr>
          </w:p>
          <w:p w:rsidR="00CE64E4" w:rsidRPr="00980E09" w:rsidRDefault="00CE64E4">
            <w:pPr>
              <w:rPr>
                <w:sz w:val="20"/>
                <w:szCs w:val="20"/>
              </w:rPr>
            </w:pPr>
          </w:p>
          <w:p w:rsidR="00CE64E4" w:rsidRPr="00980E09" w:rsidRDefault="00CE64E4">
            <w:pPr>
              <w:rPr>
                <w:sz w:val="20"/>
                <w:szCs w:val="20"/>
              </w:rPr>
            </w:pPr>
          </w:p>
        </w:tc>
        <w:tc>
          <w:tcPr>
            <w:tcW w:w="7308" w:type="dxa"/>
          </w:tcPr>
          <w:p w:rsidR="00CE64E4" w:rsidRDefault="00CE64E4" w:rsidP="00782F2F">
            <w:pPr>
              <w:numPr>
                <w:ilvl w:val="0"/>
                <w:numId w:val="15"/>
              </w:numPr>
              <w:rPr>
                <w:color w:val="000000"/>
                <w:sz w:val="20"/>
                <w:szCs w:val="20"/>
              </w:rPr>
            </w:pPr>
            <w:r>
              <w:rPr>
                <w:color w:val="000000"/>
                <w:sz w:val="20"/>
                <w:szCs w:val="20"/>
              </w:rPr>
              <w:t>Guided Questions – ask higher order thinking questions as the lesson unfolds</w:t>
            </w:r>
          </w:p>
          <w:p w:rsidR="00CE64E4" w:rsidRDefault="00CE64E4" w:rsidP="0047640D">
            <w:pPr>
              <w:numPr>
                <w:ilvl w:val="1"/>
                <w:numId w:val="15"/>
              </w:numPr>
              <w:rPr>
                <w:color w:val="000000"/>
                <w:sz w:val="20"/>
                <w:szCs w:val="20"/>
              </w:rPr>
            </w:pPr>
            <w:r>
              <w:rPr>
                <w:color w:val="000000"/>
                <w:sz w:val="20"/>
                <w:szCs w:val="20"/>
              </w:rPr>
              <w:t>EXAMPLES</w:t>
            </w:r>
          </w:p>
          <w:p w:rsidR="00CE64E4" w:rsidRPr="0047640D" w:rsidRDefault="00CE64E4" w:rsidP="0047640D">
            <w:pPr>
              <w:numPr>
                <w:ilvl w:val="2"/>
                <w:numId w:val="15"/>
              </w:numPr>
              <w:rPr>
                <w:color w:val="000000"/>
                <w:sz w:val="16"/>
                <w:szCs w:val="16"/>
              </w:rPr>
            </w:pPr>
            <w:r w:rsidRPr="0047640D">
              <w:rPr>
                <w:color w:val="000000"/>
                <w:sz w:val="16"/>
                <w:szCs w:val="16"/>
              </w:rPr>
              <w:t xml:space="preserve">Identify an example of hyperbole in “A Dream </w:t>
            </w:r>
            <w:proofErr w:type="gramStart"/>
            <w:r w:rsidRPr="0047640D">
              <w:rPr>
                <w:color w:val="000000"/>
                <w:sz w:val="16"/>
                <w:szCs w:val="16"/>
              </w:rPr>
              <w:t>Within</w:t>
            </w:r>
            <w:proofErr w:type="gramEnd"/>
            <w:r w:rsidRPr="0047640D">
              <w:rPr>
                <w:color w:val="000000"/>
                <w:sz w:val="16"/>
                <w:szCs w:val="16"/>
              </w:rPr>
              <w:t xml:space="preserve"> a Dream.”  How does the example contribute to the meaning of the poem?</w:t>
            </w:r>
          </w:p>
          <w:p w:rsidR="00CE64E4" w:rsidRPr="0047640D" w:rsidRDefault="00CE64E4" w:rsidP="0047640D">
            <w:pPr>
              <w:numPr>
                <w:ilvl w:val="2"/>
                <w:numId w:val="15"/>
              </w:numPr>
              <w:rPr>
                <w:color w:val="000000"/>
                <w:sz w:val="16"/>
                <w:szCs w:val="16"/>
              </w:rPr>
            </w:pPr>
            <w:r w:rsidRPr="0047640D">
              <w:rPr>
                <w:color w:val="000000"/>
                <w:sz w:val="16"/>
                <w:szCs w:val="16"/>
              </w:rPr>
              <w:t xml:space="preserve">Identify the rhyming words in “A Dream </w:t>
            </w:r>
            <w:proofErr w:type="gramStart"/>
            <w:r w:rsidRPr="0047640D">
              <w:rPr>
                <w:color w:val="000000"/>
                <w:sz w:val="16"/>
                <w:szCs w:val="16"/>
              </w:rPr>
              <w:t>Within</w:t>
            </w:r>
            <w:proofErr w:type="gramEnd"/>
            <w:r w:rsidRPr="0047640D">
              <w:rPr>
                <w:color w:val="000000"/>
                <w:sz w:val="16"/>
                <w:szCs w:val="16"/>
              </w:rPr>
              <w:t xml:space="preserve"> a Dream.”  What is the effect of using words that rhyme?</w:t>
            </w:r>
          </w:p>
          <w:p w:rsidR="00CE64E4" w:rsidRPr="0047640D" w:rsidRDefault="00CE64E4" w:rsidP="0047640D">
            <w:pPr>
              <w:numPr>
                <w:ilvl w:val="2"/>
                <w:numId w:val="15"/>
              </w:numPr>
              <w:rPr>
                <w:sz w:val="16"/>
                <w:szCs w:val="16"/>
              </w:rPr>
            </w:pPr>
            <w:r w:rsidRPr="0047640D">
              <w:rPr>
                <w:color w:val="000000"/>
                <w:sz w:val="16"/>
                <w:szCs w:val="16"/>
              </w:rPr>
              <w:t>Analyze lines 13 – 19.  What is the speaker doing?  How are these actions related to the idea of dreaming?</w:t>
            </w:r>
          </w:p>
          <w:p w:rsidR="00CE64E4" w:rsidRPr="0047640D" w:rsidRDefault="00CE64E4" w:rsidP="0047640D">
            <w:pPr>
              <w:numPr>
                <w:ilvl w:val="2"/>
                <w:numId w:val="15"/>
              </w:numPr>
              <w:rPr>
                <w:sz w:val="16"/>
                <w:szCs w:val="16"/>
              </w:rPr>
            </w:pPr>
            <w:r w:rsidRPr="0047640D">
              <w:rPr>
                <w:color w:val="000000"/>
                <w:sz w:val="16"/>
                <w:szCs w:val="16"/>
              </w:rPr>
              <w:t xml:space="preserve">How does Edgar Allan Poe create imagery in his poem “A Dream </w:t>
            </w:r>
            <w:proofErr w:type="gramStart"/>
            <w:r w:rsidRPr="0047640D">
              <w:rPr>
                <w:color w:val="000000"/>
                <w:sz w:val="16"/>
                <w:szCs w:val="16"/>
              </w:rPr>
              <w:t>Within A</w:t>
            </w:r>
            <w:proofErr w:type="gramEnd"/>
            <w:r w:rsidRPr="0047640D">
              <w:rPr>
                <w:color w:val="000000"/>
                <w:sz w:val="16"/>
                <w:szCs w:val="16"/>
              </w:rPr>
              <w:t xml:space="preserve"> Dream?”</w:t>
            </w:r>
          </w:p>
          <w:p w:rsidR="00CE64E4" w:rsidRPr="00782F2F" w:rsidRDefault="00CE64E4" w:rsidP="0047640D">
            <w:pPr>
              <w:numPr>
                <w:ilvl w:val="0"/>
                <w:numId w:val="15"/>
              </w:numPr>
              <w:rPr>
                <w:color w:val="000000"/>
                <w:sz w:val="20"/>
                <w:szCs w:val="20"/>
              </w:rPr>
            </w:pPr>
            <w:r>
              <w:rPr>
                <w:color w:val="000000"/>
                <w:sz w:val="20"/>
                <w:szCs w:val="20"/>
              </w:rPr>
              <w:t>TPCASST – view/grade the process as students are working/collect in the end to take a grade</w:t>
            </w:r>
          </w:p>
        </w:tc>
      </w:tr>
    </w:tbl>
    <w:p w:rsidR="00CE64E4" w:rsidRDefault="00CE64E4" w:rsidP="00C42843"/>
    <w:sectPr w:rsidR="00CE64E4" w:rsidSect="00E5234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1A9"/>
    <w:multiLevelType w:val="multilevel"/>
    <w:tmpl w:val="A28C6E2A"/>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
    <w:nsid w:val="098F6859"/>
    <w:multiLevelType w:val="hybridMultilevel"/>
    <w:tmpl w:val="D03AED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2B6076B"/>
    <w:multiLevelType w:val="hybridMultilevel"/>
    <w:tmpl w:val="399A54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D3056"/>
    <w:multiLevelType w:val="hybridMultilevel"/>
    <w:tmpl w:val="12C426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9F5720B"/>
    <w:multiLevelType w:val="hybridMultilevel"/>
    <w:tmpl w:val="A28C6E2A"/>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5">
    <w:nsid w:val="21A441CF"/>
    <w:multiLevelType w:val="hybridMultilevel"/>
    <w:tmpl w:val="A902422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nsid w:val="29433A81"/>
    <w:multiLevelType w:val="hybridMultilevel"/>
    <w:tmpl w:val="EC8439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DCE6648"/>
    <w:multiLevelType w:val="hybridMultilevel"/>
    <w:tmpl w:val="58982802"/>
    <w:lvl w:ilvl="0" w:tplc="4EE64206">
      <w:start w:val="1"/>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43972BE4"/>
    <w:multiLevelType w:val="hybridMultilevel"/>
    <w:tmpl w:val="2FD6A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4BBE0735"/>
    <w:multiLevelType w:val="hybridMultilevel"/>
    <w:tmpl w:val="7E4A5A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2FC51C9"/>
    <w:multiLevelType w:val="hybridMultilevel"/>
    <w:tmpl w:val="8198354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584757F4"/>
    <w:multiLevelType w:val="hybridMultilevel"/>
    <w:tmpl w:val="FCE46B8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5D612066"/>
    <w:multiLevelType w:val="hybridMultilevel"/>
    <w:tmpl w:val="394442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E18000A"/>
    <w:multiLevelType w:val="hybridMultilevel"/>
    <w:tmpl w:val="5C14DE08"/>
    <w:lvl w:ilvl="0" w:tplc="90C2D38A">
      <w:start w:val="1"/>
      <w:numFmt w:val="bullet"/>
      <w:lvlText w:val=""/>
      <w:lvlJc w:val="left"/>
      <w:pPr>
        <w:tabs>
          <w:tab w:val="num" w:pos="720"/>
        </w:tabs>
        <w:ind w:left="720" w:hanging="360"/>
      </w:pPr>
      <w:rPr>
        <w:rFonts w:ascii="Wingdings" w:hAnsi="Wingdings" w:cs="Wingdings" w:hint="default"/>
      </w:rPr>
    </w:lvl>
    <w:lvl w:ilvl="1" w:tplc="0E263DAC">
      <w:start w:val="1"/>
      <w:numFmt w:val="bullet"/>
      <w:lvlText w:val=""/>
      <w:lvlJc w:val="left"/>
      <w:pPr>
        <w:tabs>
          <w:tab w:val="num" w:pos="1440"/>
        </w:tabs>
        <w:ind w:left="1440" w:hanging="360"/>
      </w:pPr>
      <w:rPr>
        <w:rFonts w:ascii="Wingdings" w:hAnsi="Wingdings" w:cs="Wingdings" w:hint="default"/>
      </w:rPr>
    </w:lvl>
    <w:lvl w:ilvl="2" w:tplc="4FC49BF0">
      <w:start w:val="1"/>
      <w:numFmt w:val="bullet"/>
      <w:lvlText w:val=""/>
      <w:lvlJc w:val="left"/>
      <w:pPr>
        <w:tabs>
          <w:tab w:val="num" w:pos="2160"/>
        </w:tabs>
        <w:ind w:left="2160" w:hanging="360"/>
      </w:pPr>
      <w:rPr>
        <w:rFonts w:ascii="Wingdings" w:hAnsi="Wingdings" w:cs="Wingdings" w:hint="default"/>
      </w:rPr>
    </w:lvl>
    <w:lvl w:ilvl="3" w:tplc="B2947654">
      <w:start w:val="1"/>
      <w:numFmt w:val="bullet"/>
      <w:lvlText w:val=""/>
      <w:lvlJc w:val="left"/>
      <w:pPr>
        <w:tabs>
          <w:tab w:val="num" w:pos="2880"/>
        </w:tabs>
        <w:ind w:left="2880" w:hanging="360"/>
      </w:pPr>
      <w:rPr>
        <w:rFonts w:ascii="Wingdings" w:hAnsi="Wingdings" w:cs="Wingdings" w:hint="default"/>
      </w:rPr>
    </w:lvl>
    <w:lvl w:ilvl="4" w:tplc="E00A929A">
      <w:start w:val="1"/>
      <w:numFmt w:val="bullet"/>
      <w:lvlText w:val=""/>
      <w:lvlJc w:val="left"/>
      <w:pPr>
        <w:tabs>
          <w:tab w:val="num" w:pos="3600"/>
        </w:tabs>
        <w:ind w:left="3600" w:hanging="360"/>
      </w:pPr>
      <w:rPr>
        <w:rFonts w:ascii="Wingdings" w:hAnsi="Wingdings" w:cs="Wingdings" w:hint="default"/>
      </w:rPr>
    </w:lvl>
    <w:lvl w:ilvl="5" w:tplc="7FFECC70">
      <w:start w:val="1"/>
      <w:numFmt w:val="bullet"/>
      <w:lvlText w:val=""/>
      <w:lvlJc w:val="left"/>
      <w:pPr>
        <w:tabs>
          <w:tab w:val="num" w:pos="4320"/>
        </w:tabs>
        <w:ind w:left="4320" w:hanging="360"/>
      </w:pPr>
      <w:rPr>
        <w:rFonts w:ascii="Wingdings" w:hAnsi="Wingdings" w:cs="Wingdings" w:hint="default"/>
      </w:rPr>
    </w:lvl>
    <w:lvl w:ilvl="6" w:tplc="8702D562">
      <w:start w:val="1"/>
      <w:numFmt w:val="bullet"/>
      <w:lvlText w:val=""/>
      <w:lvlJc w:val="left"/>
      <w:pPr>
        <w:tabs>
          <w:tab w:val="num" w:pos="5040"/>
        </w:tabs>
        <w:ind w:left="5040" w:hanging="360"/>
      </w:pPr>
      <w:rPr>
        <w:rFonts w:ascii="Wingdings" w:hAnsi="Wingdings" w:cs="Wingdings" w:hint="default"/>
      </w:rPr>
    </w:lvl>
    <w:lvl w:ilvl="7" w:tplc="94A607EC">
      <w:start w:val="1"/>
      <w:numFmt w:val="bullet"/>
      <w:lvlText w:val=""/>
      <w:lvlJc w:val="left"/>
      <w:pPr>
        <w:tabs>
          <w:tab w:val="num" w:pos="5760"/>
        </w:tabs>
        <w:ind w:left="5760" w:hanging="360"/>
      </w:pPr>
      <w:rPr>
        <w:rFonts w:ascii="Wingdings" w:hAnsi="Wingdings" w:cs="Wingdings" w:hint="default"/>
      </w:rPr>
    </w:lvl>
    <w:lvl w:ilvl="8" w:tplc="4B9C1598">
      <w:start w:val="1"/>
      <w:numFmt w:val="bullet"/>
      <w:lvlText w:val=""/>
      <w:lvlJc w:val="left"/>
      <w:pPr>
        <w:tabs>
          <w:tab w:val="num" w:pos="6480"/>
        </w:tabs>
        <w:ind w:left="6480" w:hanging="360"/>
      </w:pPr>
      <w:rPr>
        <w:rFonts w:ascii="Wingdings" w:hAnsi="Wingdings" w:cs="Wingdings" w:hint="default"/>
      </w:rPr>
    </w:lvl>
  </w:abstractNum>
  <w:abstractNum w:abstractNumId="14">
    <w:nsid w:val="616A7D0C"/>
    <w:multiLevelType w:val="hybridMultilevel"/>
    <w:tmpl w:val="F3C08C3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68C17FA1"/>
    <w:multiLevelType w:val="hybridMultilevel"/>
    <w:tmpl w:val="10E0AB0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6BD46685"/>
    <w:multiLevelType w:val="hybridMultilevel"/>
    <w:tmpl w:val="D55018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0F71230"/>
    <w:multiLevelType w:val="hybridMultilevel"/>
    <w:tmpl w:val="F8E02C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73C7C6F"/>
    <w:multiLevelType w:val="hybridMultilevel"/>
    <w:tmpl w:val="6EE829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F052ACC"/>
    <w:multiLevelType w:val="hybridMultilevel"/>
    <w:tmpl w:val="27BCDEFA"/>
    <w:lvl w:ilvl="0" w:tplc="CDA27352">
      <w:start w:val="1"/>
      <w:numFmt w:val="bullet"/>
      <w:lvlText w:val=""/>
      <w:lvlJc w:val="left"/>
      <w:pPr>
        <w:tabs>
          <w:tab w:val="num" w:pos="720"/>
        </w:tabs>
        <w:ind w:left="720" w:hanging="360"/>
      </w:pPr>
      <w:rPr>
        <w:rFonts w:ascii="Wingdings" w:hAnsi="Wingdings" w:cs="Wingdings" w:hint="default"/>
      </w:rPr>
    </w:lvl>
    <w:lvl w:ilvl="1" w:tplc="AD426728">
      <w:start w:val="1"/>
      <w:numFmt w:val="bullet"/>
      <w:lvlText w:val=""/>
      <w:lvlJc w:val="left"/>
      <w:pPr>
        <w:tabs>
          <w:tab w:val="num" w:pos="1440"/>
        </w:tabs>
        <w:ind w:left="1440" w:hanging="360"/>
      </w:pPr>
      <w:rPr>
        <w:rFonts w:ascii="Wingdings" w:hAnsi="Wingdings" w:cs="Wingdings" w:hint="default"/>
      </w:rPr>
    </w:lvl>
    <w:lvl w:ilvl="2" w:tplc="F89C36C6">
      <w:start w:val="1"/>
      <w:numFmt w:val="bullet"/>
      <w:lvlText w:val=""/>
      <w:lvlJc w:val="left"/>
      <w:pPr>
        <w:tabs>
          <w:tab w:val="num" w:pos="2160"/>
        </w:tabs>
        <w:ind w:left="2160" w:hanging="360"/>
      </w:pPr>
      <w:rPr>
        <w:rFonts w:ascii="Wingdings" w:hAnsi="Wingdings" w:cs="Wingdings" w:hint="default"/>
      </w:rPr>
    </w:lvl>
    <w:lvl w:ilvl="3" w:tplc="BEC4DA9E">
      <w:start w:val="1"/>
      <w:numFmt w:val="bullet"/>
      <w:lvlText w:val=""/>
      <w:lvlJc w:val="left"/>
      <w:pPr>
        <w:tabs>
          <w:tab w:val="num" w:pos="2880"/>
        </w:tabs>
        <w:ind w:left="2880" w:hanging="360"/>
      </w:pPr>
      <w:rPr>
        <w:rFonts w:ascii="Wingdings" w:hAnsi="Wingdings" w:cs="Wingdings" w:hint="default"/>
      </w:rPr>
    </w:lvl>
    <w:lvl w:ilvl="4" w:tplc="979E127C">
      <w:start w:val="1"/>
      <w:numFmt w:val="bullet"/>
      <w:lvlText w:val=""/>
      <w:lvlJc w:val="left"/>
      <w:pPr>
        <w:tabs>
          <w:tab w:val="num" w:pos="3600"/>
        </w:tabs>
        <w:ind w:left="3600" w:hanging="360"/>
      </w:pPr>
      <w:rPr>
        <w:rFonts w:ascii="Wingdings" w:hAnsi="Wingdings" w:cs="Wingdings" w:hint="default"/>
      </w:rPr>
    </w:lvl>
    <w:lvl w:ilvl="5" w:tplc="6A0013B4">
      <w:start w:val="1"/>
      <w:numFmt w:val="bullet"/>
      <w:lvlText w:val=""/>
      <w:lvlJc w:val="left"/>
      <w:pPr>
        <w:tabs>
          <w:tab w:val="num" w:pos="4320"/>
        </w:tabs>
        <w:ind w:left="4320" w:hanging="360"/>
      </w:pPr>
      <w:rPr>
        <w:rFonts w:ascii="Wingdings" w:hAnsi="Wingdings" w:cs="Wingdings" w:hint="default"/>
      </w:rPr>
    </w:lvl>
    <w:lvl w:ilvl="6" w:tplc="62E0A2A4">
      <w:start w:val="1"/>
      <w:numFmt w:val="bullet"/>
      <w:lvlText w:val=""/>
      <w:lvlJc w:val="left"/>
      <w:pPr>
        <w:tabs>
          <w:tab w:val="num" w:pos="5040"/>
        </w:tabs>
        <w:ind w:left="5040" w:hanging="360"/>
      </w:pPr>
      <w:rPr>
        <w:rFonts w:ascii="Wingdings" w:hAnsi="Wingdings" w:cs="Wingdings" w:hint="default"/>
      </w:rPr>
    </w:lvl>
    <w:lvl w:ilvl="7" w:tplc="EDC2CE78">
      <w:start w:val="1"/>
      <w:numFmt w:val="bullet"/>
      <w:lvlText w:val=""/>
      <w:lvlJc w:val="left"/>
      <w:pPr>
        <w:tabs>
          <w:tab w:val="num" w:pos="5760"/>
        </w:tabs>
        <w:ind w:left="5760" w:hanging="360"/>
      </w:pPr>
      <w:rPr>
        <w:rFonts w:ascii="Wingdings" w:hAnsi="Wingdings" w:cs="Wingdings" w:hint="default"/>
      </w:rPr>
    </w:lvl>
    <w:lvl w:ilvl="8" w:tplc="4CCA5B76">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7"/>
  </w:num>
  <w:num w:numId="3">
    <w:abstractNumId w:val="18"/>
  </w:num>
  <w:num w:numId="4">
    <w:abstractNumId w:val="9"/>
  </w:num>
  <w:num w:numId="5">
    <w:abstractNumId w:val="2"/>
  </w:num>
  <w:num w:numId="6">
    <w:abstractNumId w:val="14"/>
  </w:num>
  <w:num w:numId="7">
    <w:abstractNumId w:val="15"/>
  </w:num>
  <w:num w:numId="8">
    <w:abstractNumId w:val="19"/>
  </w:num>
  <w:num w:numId="9">
    <w:abstractNumId w:val="13"/>
  </w:num>
  <w:num w:numId="10">
    <w:abstractNumId w:val="11"/>
  </w:num>
  <w:num w:numId="11">
    <w:abstractNumId w:val="12"/>
  </w:num>
  <w:num w:numId="12">
    <w:abstractNumId w:val="17"/>
  </w:num>
  <w:num w:numId="13">
    <w:abstractNumId w:val="1"/>
  </w:num>
  <w:num w:numId="14">
    <w:abstractNumId w:val="10"/>
  </w:num>
  <w:num w:numId="15">
    <w:abstractNumId w:val="8"/>
  </w:num>
  <w:num w:numId="16">
    <w:abstractNumId w:val="6"/>
  </w:num>
  <w:num w:numId="17">
    <w:abstractNumId w:val="3"/>
  </w:num>
  <w:num w:numId="18">
    <w:abstractNumId w:val="4"/>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ED"/>
    <w:rsid w:val="000336CB"/>
    <w:rsid w:val="000744E0"/>
    <w:rsid w:val="00077BE5"/>
    <w:rsid w:val="000936A0"/>
    <w:rsid w:val="001965A2"/>
    <w:rsid w:val="00206E79"/>
    <w:rsid w:val="002217F1"/>
    <w:rsid w:val="002327A0"/>
    <w:rsid w:val="002375ED"/>
    <w:rsid w:val="00264C2E"/>
    <w:rsid w:val="00375572"/>
    <w:rsid w:val="003B1182"/>
    <w:rsid w:val="003C28C0"/>
    <w:rsid w:val="003D40D4"/>
    <w:rsid w:val="0047640D"/>
    <w:rsid w:val="004F7C8F"/>
    <w:rsid w:val="005354CA"/>
    <w:rsid w:val="0055076B"/>
    <w:rsid w:val="006032EA"/>
    <w:rsid w:val="00691134"/>
    <w:rsid w:val="006E7625"/>
    <w:rsid w:val="00725C0F"/>
    <w:rsid w:val="00754859"/>
    <w:rsid w:val="00782F2F"/>
    <w:rsid w:val="00802EE1"/>
    <w:rsid w:val="00852221"/>
    <w:rsid w:val="008A7B47"/>
    <w:rsid w:val="00980E09"/>
    <w:rsid w:val="00A07717"/>
    <w:rsid w:val="00AB6CA3"/>
    <w:rsid w:val="00B2473C"/>
    <w:rsid w:val="00B34986"/>
    <w:rsid w:val="00B413AC"/>
    <w:rsid w:val="00BA3B56"/>
    <w:rsid w:val="00BC028A"/>
    <w:rsid w:val="00C0735C"/>
    <w:rsid w:val="00C42843"/>
    <w:rsid w:val="00C916A9"/>
    <w:rsid w:val="00CC2EA5"/>
    <w:rsid w:val="00CE64E4"/>
    <w:rsid w:val="00CF2BFC"/>
    <w:rsid w:val="00DB7960"/>
    <w:rsid w:val="00DD0D78"/>
    <w:rsid w:val="00DD5083"/>
    <w:rsid w:val="00DF34EB"/>
    <w:rsid w:val="00E52345"/>
    <w:rsid w:val="00E73E86"/>
    <w:rsid w:val="00E74C48"/>
    <w:rsid w:val="00F04123"/>
    <w:rsid w:val="00FD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E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5E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F34EB"/>
    <w:pPr>
      <w:ind w:left="720"/>
    </w:pPr>
  </w:style>
  <w:style w:type="paragraph" w:styleId="BalloonText">
    <w:name w:val="Balloon Text"/>
    <w:basedOn w:val="Normal"/>
    <w:link w:val="BalloonTextChar"/>
    <w:uiPriority w:val="99"/>
    <w:semiHidden/>
    <w:rsid w:val="00DD5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083"/>
    <w:rPr>
      <w:rFonts w:ascii="Tahoma" w:hAnsi="Tahoma" w:cs="Tahoma"/>
      <w:sz w:val="16"/>
      <w:szCs w:val="16"/>
    </w:rPr>
  </w:style>
  <w:style w:type="paragraph" w:customStyle="1" w:styleId="paragraph1">
    <w:name w:val="paragraph1"/>
    <w:basedOn w:val="Normal"/>
    <w:uiPriority w:val="99"/>
    <w:rsid w:val="00BC028A"/>
    <w:pPr>
      <w:shd w:val="clear" w:color="auto" w:fill="FFFFFF"/>
      <w:spacing w:before="100" w:beforeAutospacing="1" w:after="100" w:afterAutospacing="1"/>
      <w:ind w:left="720"/>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E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5E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F34EB"/>
    <w:pPr>
      <w:ind w:left="720"/>
    </w:pPr>
  </w:style>
  <w:style w:type="paragraph" w:styleId="BalloonText">
    <w:name w:val="Balloon Text"/>
    <w:basedOn w:val="Normal"/>
    <w:link w:val="BalloonTextChar"/>
    <w:uiPriority w:val="99"/>
    <w:semiHidden/>
    <w:rsid w:val="00DD5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083"/>
    <w:rPr>
      <w:rFonts w:ascii="Tahoma" w:hAnsi="Tahoma" w:cs="Tahoma"/>
      <w:sz w:val="16"/>
      <w:szCs w:val="16"/>
    </w:rPr>
  </w:style>
  <w:style w:type="paragraph" w:customStyle="1" w:styleId="paragraph1">
    <w:name w:val="paragraph1"/>
    <w:basedOn w:val="Normal"/>
    <w:uiPriority w:val="99"/>
    <w:rsid w:val="00BC028A"/>
    <w:pPr>
      <w:shd w:val="clear" w:color="auto" w:fill="FFFFFF"/>
      <w:spacing w:before="100" w:beforeAutospacing="1" w:after="100" w:afterAutospacing="1"/>
      <w:ind w:left="720"/>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8756">
      <w:marLeft w:val="0"/>
      <w:marRight w:val="0"/>
      <w:marTop w:val="0"/>
      <w:marBottom w:val="0"/>
      <w:divBdr>
        <w:top w:val="none" w:sz="0" w:space="0" w:color="auto"/>
        <w:left w:val="none" w:sz="0" w:space="0" w:color="auto"/>
        <w:bottom w:val="none" w:sz="0" w:space="0" w:color="auto"/>
        <w:right w:val="none" w:sz="0" w:space="0" w:color="auto"/>
      </w:divBdr>
      <w:divsChild>
        <w:div w:id="281108758">
          <w:marLeft w:val="0"/>
          <w:marRight w:val="0"/>
          <w:marTop w:val="0"/>
          <w:marBottom w:val="0"/>
          <w:divBdr>
            <w:top w:val="none" w:sz="0" w:space="0" w:color="auto"/>
            <w:left w:val="none" w:sz="0" w:space="0" w:color="auto"/>
            <w:bottom w:val="none" w:sz="0" w:space="0" w:color="auto"/>
            <w:right w:val="none" w:sz="0" w:space="0" w:color="auto"/>
          </w:divBdr>
          <w:divsChild>
            <w:div w:id="281108753">
              <w:marLeft w:val="0"/>
              <w:marRight w:val="0"/>
              <w:marTop w:val="0"/>
              <w:marBottom w:val="0"/>
              <w:divBdr>
                <w:top w:val="none" w:sz="0" w:space="0" w:color="auto"/>
                <w:left w:val="none" w:sz="0" w:space="0" w:color="auto"/>
                <w:bottom w:val="none" w:sz="0" w:space="0" w:color="auto"/>
                <w:right w:val="none" w:sz="0" w:space="0" w:color="auto"/>
              </w:divBdr>
            </w:div>
            <w:div w:id="281108754">
              <w:marLeft w:val="0"/>
              <w:marRight w:val="0"/>
              <w:marTop w:val="0"/>
              <w:marBottom w:val="0"/>
              <w:divBdr>
                <w:top w:val="none" w:sz="0" w:space="0" w:color="auto"/>
                <w:left w:val="none" w:sz="0" w:space="0" w:color="auto"/>
                <w:bottom w:val="none" w:sz="0" w:space="0" w:color="auto"/>
                <w:right w:val="none" w:sz="0" w:space="0" w:color="auto"/>
              </w:divBdr>
            </w:div>
            <w:div w:id="281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8757">
      <w:marLeft w:val="0"/>
      <w:marRight w:val="0"/>
      <w:marTop w:val="0"/>
      <w:marBottom w:val="0"/>
      <w:divBdr>
        <w:top w:val="none" w:sz="0" w:space="0" w:color="auto"/>
        <w:left w:val="none" w:sz="0" w:space="0" w:color="auto"/>
        <w:bottom w:val="none" w:sz="0" w:space="0" w:color="auto"/>
        <w:right w:val="none" w:sz="0" w:space="0" w:color="auto"/>
      </w:divBdr>
      <w:divsChild>
        <w:div w:id="281108760">
          <w:marLeft w:val="0"/>
          <w:marRight w:val="0"/>
          <w:marTop w:val="0"/>
          <w:marBottom w:val="0"/>
          <w:divBdr>
            <w:top w:val="none" w:sz="0" w:space="0" w:color="auto"/>
            <w:left w:val="none" w:sz="0" w:space="0" w:color="auto"/>
            <w:bottom w:val="none" w:sz="0" w:space="0" w:color="auto"/>
            <w:right w:val="none" w:sz="0" w:space="0" w:color="auto"/>
          </w:divBdr>
          <w:divsChild>
            <w:div w:id="281108752">
              <w:marLeft w:val="0"/>
              <w:marRight w:val="0"/>
              <w:marTop w:val="0"/>
              <w:marBottom w:val="0"/>
              <w:divBdr>
                <w:top w:val="none" w:sz="0" w:space="0" w:color="auto"/>
                <w:left w:val="none" w:sz="0" w:space="0" w:color="auto"/>
                <w:bottom w:val="none" w:sz="0" w:space="0" w:color="auto"/>
                <w:right w:val="none" w:sz="0" w:space="0" w:color="auto"/>
              </w:divBdr>
            </w:div>
            <w:div w:id="281108755">
              <w:marLeft w:val="0"/>
              <w:marRight w:val="0"/>
              <w:marTop w:val="0"/>
              <w:marBottom w:val="0"/>
              <w:divBdr>
                <w:top w:val="none" w:sz="0" w:space="0" w:color="auto"/>
                <w:left w:val="none" w:sz="0" w:space="0" w:color="auto"/>
                <w:bottom w:val="none" w:sz="0" w:space="0" w:color="auto"/>
                <w:right w:val="none" w:sz="0" w:space="0" w:color="auto"/>
              </w:divBdr>
            </w:div>
            <w:div w:id="2811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 6th  Grade ELA</vt:lpstr>
    </vt:vector>
  </TitlesOfParts>
  <Company>GPISD</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6th  Grade ELA</dc:title>
  <dc:creator>tmoore</dc:creator>
  <cp:lastModifiedBy>esc-ltcart1</cp:lastModifiedBy>
  <cp:revision>2</cp:revision>
  <cp:lastPrinted>2012-05-08T17:13:00Z</cp:lastPrinted>
  <dcterms:created xsi:type="dcterms:W3CDTF">2014-05-13T17:49:00Z</dcterms:created>
  <dcterms:modified xsi:type="dcterms:W3CDTF">2014-05-13T17:49:00Z</dcterms:modified>
</cp:coreProperties>
</file>